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Pen Blends Rubric </w:t>
        <w:tab/>
      </w: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1614848" cy="766763"/>
            <wp:effectExtent b="0" l="0" r="0" t="0"/>
            <wp:docPr descr="adobe-illustrator-blend.jpg" id="1" name="image1.jpg"/>
            <a:graphic>
              <a:graphicData uri="http://schemas.openxmlformats.org/drawingml/2006/picture">
                <pic:pic>
                  <pic:nvPicPr>
                    <pic:cNvPr descr="adobe-illustrator-blen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848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1335"/>
        <w:gridCol w:w="1320"/>
        <w:gridCol w:w="1575"/>
        <w:gridCol w:w="1305"/>
        <w:gridCol w:w="1095"/>
        <w:tblGridChange w:id="0">
          <w:tblGrid>
            <w:gridCol w:w="2730"/>
            <w:gridCol w:w="1335"/>
            <w:gridCol w:w="1320"/>
            <w:gridCol w:w="1575"/>
            <w:gridCol w:w="1305"/>
            <w:gridCol w:w="1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Always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Almost Always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Sometimes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Rarely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Never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Point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Sneaker design shows detail using multiple layers and/or blend designs - items overlap where necessary and do not have pieces missing (gaps)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Blend tool was used accurately on all lines and/or shapes (color blends or line blends) allowing a 2-D image become 3-D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Blend project fills the composition in an interesting &amp; creative way and includes a background color or gradient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variety of blend patterns were used to show details - not everything is solid color or has same amount of 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is unique, creative, and shows effort. Composition was completed on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ind w:left="64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Total: </w:t>
      </w:r>
      <w:r w:rsidDel="00000000" w:rsidR="00000000" w:rsidRPr="00000000">
        <w:rPr>
          <w:b w:val="1"/>
          <w:color w:val="0000ff"/>
          <w:rtl w:val="0"/>
        </w:rPr>
        <w:t xml:space="preserve">________</w:t>
      </w:r>
      <w:r w:rsidDel="00000000" w:rsidR="00000000" w:rsidRPr="00000000">
        <w:rPr>
          <w:b w:val="1"/>
          <w:rtl w:val="0"/>
        </w:rPr>
        <w:t xml:space="preserve">/50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 xml:space="preserve">Name:_________________________</w:t>
      <w:tab/>
      <w:tab/>
      <w:tab/>
      <w:tab/>
      <w:t xml:space="preserve">Class/Period:____________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